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24C" w:rsidRPr="000222C0" w:rsidRDefault="0045424C" w:rsidP="0045424C">
      <w:pPr>
        <w:spacing w:after="165" w:line="360" w:lineRule="atLeast"/>
        <w:jc w:val="center"/>
        <w:textAlignment w:val="top"/>
        <w:outlineLvl w:val="0"/>
        <w:rPr>
          <w:rFonts w:ascii="&amp;quot" w:eastAsia="Times New Roman" w:hAnsi="&amp;quot" w:cs="Times New Roman"/>
          <w:b/>
          <w:bCs/>
          <w:caps/>
          <w:color w:val="444444"/>
          <w:spacing w:val="15"/>
          <w:kern w:val="36"/>
          <w:sz w:val="24"/>
          <w:szCs w:val="24"/>
          <w:lang w:eastAsia="hu-HU"/>
        </w:rPr>
      </w:pPr>
      <w:r w:rsidRPr="000222C0">
        <w:rPr>
          <w:rFonts w:ascii="&amp;quot" w:eastAsia="Times New Roman" w:hAnsi="&amp;quot" w:cs="Times New Roman"/>
          <w:b/>
          <w:bCs/>
          <w:caps/>
          <w:color w:val="444444"/>
          <w:spacing w:val="15"/>
          <w:kern w:val="36"/>
          <w:sz w:val="24"/>
          <w:szCs w:val="24"/>
          <w:lang w:eastAsia="hu-HU"/>
        </w:rPr>
        <w:t>Monostorpályi Község Önkormányzata</w:t>
      </w:r>
    </w:p>
    <w:p w:rsidR="0045424C" w:rsidRPr="0045424C" w:rsidRDefault="0045424C" w:rsidP="0045424C">
      <w:pPr>
        <w:spacing w:after="0" w:line="360" w:lineRule="atLeast"/>
        <w:jc w:val="center"/>
        <w:textAlignment w:val="top"/>
        <w:outlineLvl w:val="1"/>
        <w:rPr>
          <w:rFonts w:ascii="&amp;quot" w:eastAsia="Times New Roman" w:hAnsi="&amp;quot" w:cs="Times New Roman"/>
          <w:b/>
          <w:bCs/>
          <w:sz w:val="24"/>
          <w:szCs w:val="24"/>
          <w:lang w:eastAsia="hu-HU"/>
        </w:rPr>
      </w:pPr>
      <w:r w:rsidRPr="0045424C">
        <w:rPr>
          <w:rFonts w:ascii="&amp;quot" w:eastAsia="Times New Roman" w:hAnsi="&amp;quot" w:cs="Times New Roman"/>
          <w:b/>
          <w:bCs/>
          <w:sz w:val="24"/>
          <w:szCs w:val="24"/>
          <w:lang w:eastAsia="hu-HU"/>
        </w:rPr>
        <w:t>a helyi iparűzési adóról</w:t>
      </w:r>
    </w:p>
    <w:p w:rsidR="0045424C" w:rsidRPr="000222C0" w:rsidRDefault="0045424C" w:rsidP="00454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2C0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</w:p>
    <w:p w:rsidR="0045424C" w:rsidRPr="000222C0" w:rsidRDefault="0045424C" w:rsidP="0045424C">
      <w:pPr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bookmarkStart w:id="0" w:name="pr185"/>
      <w:r w:rsidRPr="000222C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Monostorpályi Község Önkormányzata</w:t>
      </w:r>
      <w:bookmarkEnd w:id="0"/>
    </w:p>
    <w:p w:rsidR="0045424C" w:rsidRDefault="0045424C" w:rsidP="0045424C">
      <w:pPr>
        <w:spacing w:after="0" w:line="270" w:lineRule="atLeast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  <w:r w:rsidRPr="000222C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Képviselő-testületének</w:t>
      </w:r>
    </w:p>
    <w:p w:rsidR="0045424C" w:rsidRDefault="0045424C" w:rsidP="0045424C">
      <w:pPr>
        <w:spacing w:after="0" w:line="270" w:lineRule="atLeast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15/2019.(XI.29.) számú rendelete a</w:t>
      </w:r>
    </w:p>
    <w:p w:rsidR="0045424C" w:rsidRPr="000222C0" w:rsidRDefault="0045424C" w:rsidP="0045424C">
      <w:pPr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helyi iparűzési adóról szóló</w:t>
      </w:r>
    </w:p>
    <w:p w:rsidR="0045424C" w:rsidRPr="000222C0" w:rsidRDefault="0045424C" w:rsidP="0045424C">
      <w:pPr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0222C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14/2010. (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XII.15.) önkormányzati rendelet</w:t>
      </w:r>
      <w:r w:rsidRPr="000222C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 </w:t>
      </w:r>
    </w:p>
    <w:p w:rsidR="0045424C" w:rsidRPr="000222C0" w:rsidRDefault="0045424C" w:rsidP="0045424C">
      <w:pPr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módosításáról</w:t>
      </w:r>
    </w:p>
    <w:p w:rsidR="0045424C" w:rsidRPr="000222C0" w:rsidRDefault="0045424C" w:rsidP="0045424C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45424C" w:rsidRPr="00D726AC" w:rsidRDefault="0045424C" w:rsidP="0045424C">
      <w:pPr>
        <w:spacing w:after="0" w:line="360" w:lineRule="auto"/>
        <w:jc w:val="both"/>
        <w:rPr>
          <w:rFonts w:eastAsia="Times New Roman" w:cstheme="minorHAnsi"/>
          <w:lang w:eastAsia="hu-HU"/>
        </w:rPr>
      </w:pPr>
      <w:r w:rsidRPr="00D726AC">
        <w:rPr>
          <w:rFonts w:eastAsia="Times New Roman" w:cstheme="minorHAnsi"/>
          <w:lang w:eastAsia="hu-HU"/>
        </w:rPr>
        <w:t>Monostorpályi Község Önkormányzata Képviselő-testülete a helyi adókról szóló 1990. évi C. törvény 1. § (1) bekezdésében kapott felhatalmazás alapján az Alaptörvény 32. cikk (1) bekezdés h) pontjában meghatározott feladatkörében eljárva a következőket rendeli el:</w:t>
      </w:r>
    </w:p>
    <w:p w:rsidR="0045424C" w:rsidRPr="000222C0" w:rsidRDefault="0045424C" w:rsidP="0045424C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45424C" w:rsidRPr="000222C0" w:rsidRDefault="0045424C" w:rsidP="0045424C">
      <w:pPr>
        <w:spacing w:after="0" w:line="270" w:lineRule="atLeast"/>
        <w:ind w:left="150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0222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u-HU"/>
        </w:rPr>
        <w:t>1.  Az adókötelezettség</w:t>
      </w:r>
    </w:p>
    <w:p w:rsidR="0045424C" w:rsidRPr="000222C0" w:rsidRDefault="0045424C" w:rsidP="0045424C">
      <w:pPr>
        <w:spacing w:after="0" w:line="270" w:lineRule="atLeast"/>
        <w:ind w:left="708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0222C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1. §</w:t>
      </w:r>
      <w:r w:rsidRPr="000222C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  </w:t>
      </w:r>
      <w:proofErr w:type="gramStart"/>
      <w:r w:rsidRPr="000222C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  (</w:t>
      </w:r>
      <w:proofErr w:type="gramEnd"/>
      <w:r w:rsidRPr="000222C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1)       Adóköteles az önkormányzat illetékességi területén állandó vagy ideiglenes</w:t>
      </w:r>
    </w:p>
    <w:p w:rsidR="0045424C" w:rsidRPr="000222C0" w:rsidRDefault="0045424C" w:rsidP="0045424C">
      <w:pPr>
        <w:spacing w:after="0" w:line="270" w:lineRule="atLeast"/>
        <w:ind w:left="141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0222C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          jelleggel végzett vállalkozási tevékenység (a továbbiakban: iparűzési tevékenység).</w:t>
      </w:r>
    </w:p>
    <w:p w:rsidR="0045424C" w:rsidRPr="000222C0" w:rsidRDefault="0045424C" w:rsidP="0045424C">
      <w:pPr>
        <w:spacing w:after="0" w:line="270" w:lineRule="atLeast"/>
        <w:ind w:left="1413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0222C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(2)       Az önkormányzat illetékességi területe: Monostorpályi Község Önkormányzatának közigazgatási     </w:t>
      </w:r>
    </w:p>
    <w:p w:rsidR="0045424C" w:rsidRPr="000222C0" w:rsidRDefault="0045424C" w:rsidP="0045424C">
      <w:pPr>
        <w:spacing w:after="0" w:line="270" w:lineRule="atLeast"/>
        <w:ind w:left="1413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0222C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          területe.</w:t>
      </w:r>
    </w:p>
    <w:p w:rsidR="0045424C" w:rsidRPr="000222C0" w:rsidRDefault="0045424C" w:rsidP="0045424C">
      <w:pPr>
        <w:spacing w:after="0" w:line="270" w:lineRule="atLeast"/>
        <w:ind w:left="150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45424C" w:rsidRPr="000222C0" w:rsidRDefault="0045424C" w:rsidP="0045424C">
      <w:pPr>
        <w:spacing w:after="0" w:line="270" w:lineRule="atLeast"/>
        <w:ind w:left="147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bookmarkStart w:id="1" w:name="pr217"/>
      <w:r w:rsidRPr="000222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u-HU"/>
        </w:rPr>
        <w:t>2. Az önkormányzat által nyújtható adómentesség, adókedvezmény</w:t>
      </w:r>
      <w:bookmarkEnd w:id="1"/>
    </w:p>
    <w:p w:rsidR="0045424C" w:rsidRPr="000222C0" w:rsidRDefault="0045424C" w:rsidP="0045424C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0222C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2. §      </w:t>
      </w:r>
      <w:r w:rsidRPr="000222C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Az önkormányzat adómentességet, adókedvezményt nem állapít meg.</w:t>
      </w:r>
    </w:p>
    <w:p w:rsidR="0045424C" w:rsidRPr="000222C0" w:rsidRDefault="0045424C" w:rsidP="0045424C">
      <w:pPr>
        <w:spacing w:after="0" w:line="270" w:lineRule="atLeast"/>
        <w:ind w:left="150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45424C" w:rsidRPr="000222C0" w:rsidRDefault="0045424C" w:rsidP="0045424C">
      <w:pPr>
        <w:spacing w:after="0" w:line="270" w:lineRule="atLeast"/>
        <w:ind w:left="147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0222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u-HU"/>
        </w:rPr>
        <w:t>Az adó mértéke</w:t>
      </w:r>
      <w:bookmarkStart w:id="2" w:name="pr229"/>
      <w:bookmarkStart w:id="3" w:name="40"/>
      <w:bookmarkEnd w:id="2"/>
      <w:bookmarkEnd w:id="3"/>
    </w:p>
    <w:p w:rsidR="0045424C" w:rsidRPr="000222C0" w:rsidRDefault="0045424C" w:rsidP="0045424C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0222C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3. §</w:t>
      </w:r>
      <w:r w:rsidRPr="000222C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  </w:t>
      </w:r>
      <w:proofErr w:type="gramStart"/>
      <w:r w:rsidRPr="000222C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  (</w:t>
      </w:r>
      <w:proofErr w:type="gramEnd"/>
      <w:r w:rsidRPr="000222C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1)       </w:t>
      </w:r>
      <w:bookmarkStart w:id="4" w:name="pr233"/>
      <w:bookmarkEnd w:id="4"/>
      <w:r w:rsidRPr="000222C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Állandó jelleggel végzett iparűzési tevékenység esetén az adó évi mértéke az</w:t>
      </w:r>
    </w:p>
    <w:p w:rsidR="0045424C" w:rsidRPr="000222C0" w:rsidRDefault="0045424C" w:rsidP="0045424C">
      <w:pPr>
        <w:spacing w:after="0" w:line="270" w:lineRule="atLeast"/>
        <w:ind w:left="141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0222C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adólap 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2</w:t>
      </w:r>
      <w:r w:rsidRPr="000222C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%-a.</w:t>
      </w:r>
    </w:p>
    <w:p w:rsidR="0045424C" w:rsidRPr="000222C0" w:rsidRDefault="0045424C" w:rsidP="0045424C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0222C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           (2)       Ideiglenes jelleggel végzett iparűzési tevékenység esetén az adó mértéke:</w:t>
      </w:r>
    </w:p>
    <w:p w:rsidR="0045424C" w:rsidRPr="000222C0" w:rsidRDefault="0045424C" w:rsidP="0045424C">
      <w:pPr>
        <w:spacing w:after="0" w:line="270" w:lineRule="atLeast"/>
        <w:ind w:left="708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bookmarkStart w:id="5" w:name="pr234"/>
      <w:r w:rsidRPr="000222C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                        a)         </w:t>
      </w:r>
      <w:bookmarkEnd w:id="5"/>
      <w:r w:rsidRPr="000222C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a </w:t>
      </w:r>
      <w:proofErr w:type="spellStart"/>
      <w:r w:rsidRPr="000222C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Hatv</w:t>
      </w:r>
      <w:proofErr w:type="spellEnd"/>
      <w:r w:rsidRPr="000222C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 37. § (2) bekezdésének a) pontja szerinti tevékenység-végzés</w:t>
      </w:r>
    </w:p>
    <w:p w:rsidR="0045424C" w:rsidRPr="000222C0" w:rsidRDefault="0045424C" w:rsidP="0045424C">
      <w:pPr>
        <w:spacing w:after="0" w:line="270" w:lineRule="atLeast"/>
        <w:ind w:left="141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0222C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                        után naptári naponként 5.000 forint,</w:t>
      </w:r>
    </w:p>
    <w:p w:rsidR="0045424C" w:rsidRPr="000222C0" w:rsidRDefault="0045424C" w:rsidP="0045424C">
      <w:pPr>
        <w:spacing w:after="0" w:line="270" w:lineRule="atLeast"/>
        <w:ind w:left="213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bookmarkStart w:id="6" w:name="pr235"/>
      <w:r w:rsidRPr="000222C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b)         </w:t>
      </w:r>
      <w:bookmarkEnd w:id="6"/>
      <w:r w:rsidRPr="000222C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a </w:t>
      </w:r>
      <w:proofErr w:type="spellStart"/>
      <w:r w:rsidRPr="000222C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Hatv</w:t>
      </w:r>
      <w:proofErr w:type="spellEnd"/>
      <w:r w:rsidRPr="000222C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. 37. § (2) bekezdésének b) pontja szerinti tevékenység-végzés után naptári    </w:t>
      </w:r>
    </w:p>
    <w:p w:rsidR="0045424C" w:rsidRPr="000222C0" w:rsidRDefault="0045424C" w:rsidP="0045424C">
      <w:pPr>
        <w:spacing w:after="0" w:line="270" w:lineRule="atLeast"/>
        <w:ind w:left="213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0222C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            naponként 700 forint.</w:t>
      </w:r>
    </w:p>
    <w:p w:rsidR="0045424C" w:rsidRPr="000222C0" w:rsidRDefault="0045424C" w:rsidP="0045424C">
      <w:pPr>
        <w:spacing w:after="0" w:line="270" w:lineRule="atLeast"/>
        <w:ind w:left="15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0222C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         (3)      Az adót a 60600015-11047681 számú számlára kell befizetni.</w:t>
      </w:r>
    </w:p>
    <w:p w:rsidR="0045424C" w:rsidRPr="000222C0" w:rsidRDefault="0045424C" w:rsidP="0045424C">
      <w:pPr>
        <w:spacing w:after="0" w:line="270" w:lineRule="atLeast"/>
        <w:ind w:left="15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45424C" w:rsidRPr="000222C0" w:rsidRDefault="0045424C" w:rsidP="0045424C">
      <w:pPr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0222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u-HU"/>
        </w:rPr>
        <w:t xml:space="preserve">Záró rendelkezések </w:t>
      </w:r>
    </w:p>
    <w:p w:rsidR="0045424C" w:rsidRPr="000222C0" w:rsidRDefault="0045424C" w:rsidP="0045424C">
      <w:pPr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0222C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4. §</w:t>
      </w:r>
      <w:r w:rsidRPr="000222C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  </w:t>
      </w:r>
      <w:proofErr w:type="gramStart"/>
      <w:r w:rsidRPr="000222C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  (</w:t>
      </w:r>
      <w:proofErr w:type="gramEnd"/>
      <w:r w:rsidRPr="000222C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1)       </w:t>
      </w:r>
      <w:r w:rsidRPr="000222C0">
        <w:rPr>
          <w:rFonts w:eastAsia="Times New Roman" w:cstheme="minorHAnsi"/>
          <w:lang w:eastAsia="hu-HU"/>
        </w:rPr>
        <w:t>Ez a rendelet 2020. január 1. napján lép hatályba.</w:t>
      </w:r>
      <w:r w:rsidRPr="001B5C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45424C" w:rsidRPr="000222C0" w:rsidRDefault="0045424C" w:rsidP="0045424C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0222C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            (2)        A jelen rendeletben nem szabályozott kérdésekre a </w:t>
      </w:r>
      <w:proofErr w:type="spellStart"/>
      <w:r w:rsidRPr="000222C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Hatv</w:t>
      </w:r>
      <w:proofErr w:type="spellEnd"/>
      <w:r w:rsidRPr="000222C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., valamint a vonatkozó jogszabályok    rendelkezéseit kell alkalmazni.</w:t>
      </w:r>
    </w:p>
    <w:p w:rsidR="0045424C" w:rsidRPr="000222C0" w:rsidRDefault="0045424C" w:rsidP="0045424C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680"/>
      </w:tblGrid>
      <w:tr w:rsidR="0045424C" w:rsidRPr="000222C0" w:rsidTr="009E0F4C">
        <w:trPr>
          <w:trHeight w:val="390"/>
          <w:tblCellSpacing w:w="0" w:type="dxa"/>
        </w:trPr>
        <w:tc>
          <w:tcPr>
            <w:tcW w:w="4320" w:type="dxa"/>
            <w:vAlign w:val="center"/>
            <w:hideMark/>
          </w:tcPr>
          <w:p w:rsidR="0045424C" w:rsidRPr="000222C0" w:rsidRDefault="0045424C" w:rsidP="009E0F4C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22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Szabó József</w:t>
            </w:r>
          </w:p>
          <w:p w:rsidR="0045424C" w:rsidRPr="000222C0" w:rsidRDefault="0045424C" w:rsidP="009E0F4C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22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polgármester</w:t>
            </w:r>
          </w:p>
        </w:tc>
        <w:tc>
          <w:tcPr>
            <w:tcW w:w="4680" w:type="dxa"/>
            <w:vAlign w:val="center"/>
            <w:hideMark/>
          </w:tcPr>
          <w:p w:rsidR="0045424C" w:rsidRPr="000222C0" w:rsidRDefault="0045424C" w:rsidP="009E0F4C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Nagyné Szabó Anita</w:t>
            </w:r>
          </w:p>
          <w:p w:rsidR="0045424C" w:rsidRPr="000222C0" w:rsidRDefault="0045424C" w:rsidP="009E0F4C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22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jegyző</w:t>
            </w:r>
          </w:p>
        </w:tc>
      </w:tr>
    </w:tbl>
    <w:p w:rsidR="0045424C" w:rsidRPr="000222C0" w:rsidRDefault="0045424C" w:rsidP="0045424C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45424C" w:rsidRPr="000222C0" w:rsidRDefault="0045424C" w:rsidP="0045424C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0222C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rendeletet 201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9</w:t>
      </w:r>
      <w:r w:rsidRPr="000222C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november 29</w:t>
      </w:r>
      <w:r w:rsidRPr="000222C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-én kihirdettem.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680"/>
      </w:tblGrid>
      <w:tr w:rsidR="0045424C" w:rsidRPr="000222C0" w:rsidTr="009E0F4C">
        <w:trPr>
          <w:trHeight w:val="390"/>
          <w:tblCellSpacing w:w="0" w:type="dxa"/>
        </w:trPr>
        <w:tc>
          <w:tcPr>
            <w:tcW w:w="4320" w:type="dxa"/>
            <w:vAlign w:val="center"/>
            <w:hideMark/>
          </w:tcPr>
          <w:p w:rsidR="0045424C" w:rsidRPr="000222C0" w:rsidRDefault="0045424C" w:rsidP="009E0F4C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680" w:type="dxa"/>
            <w:vAlign w:val="center"/>
            <w:hideMark/>
          </w:tcPr>
          <w:p w:rsidR="0045424C" w:rsidRPr="000222C0" w:rsidRDefault="0045424C" w:rsidP="009E0F4C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Nagyné Szabó Anita</w:t>
            </w:r>
          </w:p>
          <w:p w:rsidR="0045424C" w:rsidRPr="000222C0" w:rsidRDefault="0045424C" w:rsidP="009E0F4C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22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jegyz</w:t>
            </w:r>
            <w:bookmarkStart w:id="7" w:name="_GoBack"/>
            <w:bookmarkEnd w:id="7"/>
            <w:r w:rsidRPr="00022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ő</w:t>
            </w:r>
          </w:p>
        </w:tc>
      </w:tr>
    </w:tbl>
    <w:p w:rsidR="00431BBE" w:rsidRDefault="00431BBE" w:rsidP="0045424C"/>
    <w:sectPr w:rsidR="00431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4C"/>
    <w:rsid w:val="00431BBE"/>
    <w:rsid w:val="0045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6CD0"/>
  <w15:chartTrackingRefBased/>
  <w15:docId w15:val="{1B2C7988-334D-4420-8414-9FD06370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542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</Words>
  <Characters>1710</Characters>
  <Application>Microsoft Office Word</Application>
  <DocSecurity>0</DocSecurity>
  <Lines>14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Faragó Tünde</dc:creator>
  <cp:keywords/>
  <dc:description/>
  <cp:lastModifiedBy>Faragó Tünde</cp:lastModifiedBy>
  <cp:revision>1</cp:revision>
  <dcterms:created xsi:type="dcterms:W3CDTF">2020-02-17T08:18:00Z</dcterms:created>
  <dcterms:modified xsi:type="dcterms:W3CDTF">2020-02-17T08:26:00Z</dcterms:modified>
</cp:coreProperties>
</file>